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7FC05" w14:textId="0077A076" w:rsidR="005104C0" w:rsidRPr="00472BCA" w:rsidRDefault="005104C0" w:rsidP="005104C0">
      <w:pPr>
        <w:jc w:val="center"/>
        <w:rPr>
          <w:rFonts w:cstheme="minorHAnsi"/>
          <w:sz w:val="28"/>
          <w:u w:val="single"/>
        </w:rPr>
      </w:pPr>
      <w:r w:rsidRPr="00472BCA">
        <w:rPr>
          <w:rFonts w:cstheme="minorHAnsi"/>
          <w:sz w:val="28"/>
          <w:u w:val="single"/>
        </w:rPr>
        <w:t xml:space="preserve">Department of Architecture @ NSU Hosts </w:t>
      </w:r>
      <w:r w:rsidRPr="00472BCA">
        <w:rPr>
          <w:rFonts w:cstheme="minorHAnsi"/>
          <w:b/>
          <w:sz w:val="28"/>
          <w:u w:val="single"/>
        </w:rPr>
        <w:t>“Meet the Department Office Share your thoughts”</w:t>
      </w:r>
    </w:p>
    <w:p w14:paraId="2B6C36AA" w14:textId="77777777" w:rsidR="005104C0" w:rsidRPr="00395097" w:rsidRDefault="005104C0" w:rsidP="005104C0">
      <w:pPr>
        <w:pStyle w:val="NormalWeb"/>
        <w:jc w:val="both"/>
        <w:rPr>
          <w:rFonts w:asciiTheme="minorHAnsi" w:hAnsiTheme="minorHAnsi" w:cstheme="minorHAnsi"/>
        </w:rPr>
      </w:pPr>
      <w:r w:rsidRPr="00395097">
        <w:rPr>
          <w:rFonts w:asciiTheme="minorHAnsi" w:hAnsiTheme="minorHAnsi" w:cstheme="minorHAnsi"/>
        </w:rPr>
        <w:t xml:space="preserve">The Department of Architecture at North South University hosted an interactive event titled </w:t>
      </w:r>
      <w:r w:rsidRPr="00395097">
        <w:rPr>
          <w:rStyle w:val="Emphasis"/>
          <w:rFonts w:asciiTheme="minorHAnsi" w:hAnsiTheme="minorHAnsi" w:cstheme="minorHAnsi"/>
        </w:rPr>
        <w:t>“Meet the Department Office – Share Your Thoughts”</w:t>
      </w:r>
      <w:r w:rsidRPr="00395097">
        <w:rPr>
          <w:rFonts w:asciiTheme="minorHAnsi" w:hAnsiTheme="minorHAnsi" w:cstheme="minorHAnsi"/>
        </w:rPr>
        <w:t xml:space="preserve"> on campus, bringing together students</w:t>
      </w:r>
      <w:r>
        <w:rPr>
          <w:rFonts w:asciiTheme="minorHAnsi" w:hAnsiTheme="minorHAnsi" w:cstheme="minorHAnsi"/>
        </w:rPr>
        <w:t xml:space="preserve"> </w:t>
      </w:r>
      <w:r w:rsidRPr="00395097">
        <w:rPr>
          <w:rFonts w:asciiTheme="minorHAnsi" w:hAnsiTheme="minorHAnsi" w:cstheme="minorHAnsi"/>
        </w:rPr>
        <w:t>to encourage open dialogue and build stronger connections within the department. Chaired by Shahriar Iqbal Raj, the session provided a welcoming platform where students could share their experiences, voice concerns, and show appreciation for the dedicated efforts of the departmental staff.</w:t>
      </w:r>
    </w:p>
    <w:p w14:paraId="7179F258" w14:textId="77777777" w:rsidR="005104C0" w:rsidRPr="00395097" w:rsidRDefault="005104C0" w:rsidP="005104C0">
      <w:pPr>
        <w:pStyle w:val="NormalWeb"/>
        <w:jc w:val="both"/>
        <w:rPr>
          <w:rFonts w:asciiTheme="minorHAnsi" w:hAnsiTheme="minorHAnsi" w:cstheme="minorHAnsi"/>
        </w:rPr>
      </w:pPr>
      <w:r w:rsidRPr="00395097">
        <w:rPr>
          <w:rFonts w:asciiTheme="minorHAnsi" w:hAnsiTheme="minorHAnsi" w:cstheme="minorHAnsi"/>
        </w:rPr>
        <w:t>The event featured a range of highlights, including presentations on student achievements in design competitions, academic research, and international internship programs. Notably, students shared their positive internship experiences in Malaysia, including one with Dr. Tan Lukman. Inspired by these successes, the department announced plans to expand similar opportunities to Sri Lanka, Indonesia, and Singapore in the upcoming semester.</w:t>
      </w:r>
    </w:p>
    <w:p w14:paraId="6E530AF5" w14:textId="77777777" w:rsidR="005104C0" w:rsidRPr="00395097" w:rsidRDefault="005104C0" w:rsidP="005104C0">
      <w:pPr>
        <w:pStyle w:val="NormalWeb"/>
        <w:jc w:val="both"/>
        <w:rPr>
          <w:rFonts w:asciiTheme="minorHAnsi" w:hAnsiTheme="minorHAnsi" w:cstheme="minorHAnsi"/>
        </w:rPr>
      </w:pPr>
      <w:r w:rsidRPr="00395097">
        <w:rPr>
          <w:rFonts w:asciiTheme="minorHAnsi" w:hAnsiTheme="minorHAnsi" w:cstheme="minorHAnsi"/>
        </w:rPr>
        <w:t xml:space="preserve">Another proud moment was the department’s recent recognition at </w:t>
      </w:r>
      <w:r w:rsidRPr="00395097">
        <w:rPr>
          <w:rStyle w:val="Emphasis"/>
          <w:rFonts w:asciiTheme="minorHAnsi" w:hAnsiTheme="minorHAnsi" w:cstheme="minorHAnsi"/>
        </w:rPr>
        <w:t>ARCJAM 2025</w:t>
      </w:r>
      <w:r w:rsidRPr="00395097">
        <w:rPr>
          <w:rFonts w:asciiTheme="minorHAnsi" w:hAnsiTheme="minorHAnsi" w:cstheme="minorHAnsi"/>
        </w:rPr>
        <w:t xml:space="preserve">, which was celebrated by both students and faculty. The Department Chair also presented the Annual Report, reflecting on the year’s academic and extracurricular activities, new initiatives, and future goals. One of the standout accomplishments mentioned was a thesis project by </w:t>
      </w:r>
      <w:proofErr w:type="spellStart"/>
      <w:r w:rsidRPr="00395097">
        <w:rPr>
          <w:rFonts w:asciiTheme="minorHAnsi" w:hAnsiTheme="minorHAnsi" w:cstheme="minorHAnsi"/>
        </w:rPr>
        <w:t>Faria</w:t>
      </w:r>
      <w:proofErr w:type="spellEnd"/>
      <w:r w:rsidRPr="00395097">
        <w:rPr>
          <w:rFonts w:asciiTheme="minorHAnsi" w:hAnsiTheme="minorHAnsi" w:cstheme="minorHAnsi"/>
        </w:rPr>
        <w:t xml:space="preserve"> Hossain, which received multiple awards from Nippon, BSRM, and KSRM—underscoring the department’s commitment to excellence.</w:t>
      </w:r>
    </w:p>
    <w:p w14:paraId="02D855EA" w14:textId="77777777" w:rsidR="005104C0" w:rsidRPr="00395097" w:rsidRDefault="005104C0" w:rsidP="005104C0">
      <w:pPr>
        <w:pStyle w:val="NormalWeb"/>
        <w:jc w:val="both"/>
        <w:rPr>
          <w:rFonts w:asciiTheme="minorHAnsi" w:hAnsiTheme="minorHAnsi" w:cstheme="minorHAnsi"/>
        </w:rPr>
      </w:pPr>
      <w:r w:rsidRPr="00395097">
        <w:rPr>
          <w:rFonts w:asciiTheme="minorHAnsi" w:hAnsiTheme="minorHAnsi" w:cstheme="minorHAnsi"/>
        </w:rPr>
        <w:t>In addition, it was shared that the department carried out 24 research-related activities in the last semester alone, with a strong level of student involvement alongside faculty members. This reflects a growing culture of collaborative academic inquiry and innovation within the department.</w:t>
      </w:r>
    </w:p>
    <w:p w14:paraId="40649DB1" w14:textId="77777777" w:rsidR="005104C0" w:rsidRPr="00395097" w:rsidRDefault="005104C0" w:rsidP="005104C0">
      <w:pPr>
        <w:pStyle w:val="NormalWeb"/>
        <w:jc w:val="both"/>
        <w:rPr>
          <w:rFonts w:asciiTheme="minorHAnsi" w:hAnsiTheme="minorHAnsi" w:cstheme="minorHAnsi"/>
        </w:rPr>
      </w:pPr>
      <w:r w:rsidRPr="00395097">
        <w:rPr>
          <w:rFonts w:asciiTheme="minorHAnsi" w:hAnsiTheme="minorHAnsi" w:cstheme="minorHAnsi"/>
        </w:rPr>
        <w:t>A dedicated session allowed students to speak freely about academic and administrative challenges. The Chair assured attendees that the department office is fully committed to listening, addressing concerns, and continuously improving the student experience.</w:t>
      </w:r>
    </w:p>
    <w:p w14:paraId="6F02652B" w14:textId="77777777" w:rsidR="005104C0" w:rsidRDefault="005104C0" w:rsidP="005104C0">
      <w:pPr>
        <w:pStyle w:val="NormalWeb"/>
        <w:jc w:val="both"/>
        <w:rPr>
          <w:rFonts w:asciiTheme="minorHAnsi" w:hAnsiTheme="minorHAnsi" w:cstheme="minorHAnsi"/>
        </w:rPr>
      </w:pPr>
      <w:r w:rsidRPr="00395097">
        <w:rPr>
          <w:rFonts w:asciiTheme="minorHAnsi" w:hAnsiTheme="minorHAnsi" w:cstheme="minorHAnsi"/>
        </w:rPr>
        <w:t>The event concluded with an invitation for students to stay engaged through the department’s social media channels, emphasizing the importance of connection, transparency, and a shared commitment to academic and professional growth.</w:t>
      </w:r>
    </w:p>
    <w:p w14:paraId="4F1EE9B6" w14:textId="64E914EC" w:rsidR="00FA7588" w:rsidRPr="00CD285C" w:rsidRDefault="00FA7588">
      <w:pPr>
        <w:rPr>
          <w:rFonts w:eastAsia="Times New Roman" w:cstheme="minorHAnsi"/>
          <w:sz w:val="24"/>
          <w:szCs w:val="24"/>
        </w:rPr>
      </w:pPr>
      <w:bookmarkStart w:id="0" w:name="_GoBack"/>
      <w:bookmarkEnd w:id="0"/>
    </w:p>
    <w:sectPr w:rsidR="00FA7588" w:rsidRPr="00CD285C" w:rsidSect="005104C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8D"/>
    <w:rsid w:val="005104C0"/>
    <w:rsid w:val="00CD285C"/>
    <w:rsid w:val="00F7388D"/>
    <w:rsid w:val="00FA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3A3C"/>
  <w15:chartTrackingRefBased/>
  <w15:docId w15:val="{286A8469-4600-4FE4-A89D-0B51D2A3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4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NSU</dc:creator>
  <cp:keywords/>
  <dc:description/>
  <cp:lastModifiedBy>NSU</cp:lastModifiedBy>
  <cp:revision>3</cp:revision>
  <dcterms:created xsi:type="dcterms:W3CDTF">2025-06-01T14:53:00Z</dcterms:created>
  <dcterms:modified xsi:type="dcterms:W3CDTF">2025-06-01T14:53:00Z</dcterms:modified>
</cp:coreProperties>
</file>